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02B1" w14:textId="77777777" w:rsidR="00A55284" w:rsidRPr="00EF0920" w:rsidRDefault="00A55284" w:rsidP="00A55284">
      <w:pPr>
        <w:rPr>
          <w:sz w:val="20"/>
        </w:rPr>
      </w:pPr>
    </w:p>
    <w:p w14:paraId="7C130276" w14:textId="77777777" w:rsidR="002172DA" w:rsidRDefault="005F351F" w:rsidP="002172DA">
      <w:r>
        <w:rPr>
          <w:noProof/>
        </w:rPr>
        <mc:AlternateContent>
          <mc:Choice Requires="wps">
            <w:drawing>
              <wp:anchor distT="0" distB="0" distL="114300" distR="114300" simplePos="0" relativeHeight="251657728" behindDoc="0" locked="0" layoutInCell="1" allowOverlap="1" wp14:anchorId="7E0BA2AB" wp14:editId="1F6C7B13">
                <wp:simplePos x="0" y="0"/>
                <wp:positionH relativeFrom="column">
                  <wp:posOffset>-9525</wp:posOffset>
                </wp:positionH>
                <wp:positionV relativeFrom="paragraph">
                  <wp:posOffset>779145</wp:posOffset>
                </wp:positionV>
                <wp:extent cx="6217920" cy="0"/>
                <wp:effectExtent l="34290" t="32385" r="34290" b="3429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C7C5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35pt" to="488.8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" strokeweight="4.5pt">
                <v:stroke linestyle="thinThick"/>
              </v:line>
            </w:pict>
          </mc:Fallback>
        </mc:AlternateContent>
      </w:r>
      <w:r w:rsidRPr="00FA04D6">
        <w:rPr>
          <w:rFonts w:ascii="Gill Sans MT" w:hAnsi="Gill Sans MT"/>
          <w:noProof/>
        </w:rPr>
        <w:drawing>
          <wp:inline distT="0" distB="0" distL="0" distR="0" wp14:anchorId="1FBA529C" wp14:editId="49FFE1D2">
            <wp:extent cx="1752600" cy="809625"/>
            <wp:effectExtent l="0" t="0" r="0" b="0"/>
            <wp:docPr id="1" name="Picture 3" descr="Description: T:\1 Admin\HeadTeacher\2.Boswell\Signatures &amp; Logos\Logos 2013\All Logos\College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1 Admin\HeadTeacher\2.Boswell\Signatures &amp; Logos\Logos 2013\All Logos\College_Blk.jpg"/>
                    <pic:cNvPicPr>
                      <a:picLocks noChangeAspect="1" noChangeArrowheads="1"/>
                    </pic:cNvPicPr>
                  </pic:nvPicPr>
                  <pic:blipFill>
                    <a:blip r:embed="rId7">
                      <a:extLst>
                        <a:ext uri="{28A0092B-C50C-407E-A947-70E740481C1C}">
                          <a14:useLocalDpi xmlns:a14="http://schemas.microsoft.com/office/drawing/2010/main" val="0"/>
                        </a:ext>
                      </a:extLst>
                    </a:blip>
                    <a:srcRect l="2" r="-3625"/>
                    <a:stretch>
                      <a:fillRect/>
                    </a:stretch>
                  </pic:blipFill>
                  <pic:spPr bwMode="auto">
                    <a:xfrm>
                      <a:off x="0" y="0"/>
                      <a:ext cx="1752600" cy="809625"/>
                    </a:xfrm>
                    <a:prstGeom prst="rect">
                      <a:avLst/>
                    </a:prstGeom>
                    <a:noFill/>
                    <a:ln>
                      <a:noFill/>
                    </a:ln>
                  </pic:spPr>
                </pic:pic>
              </a:graphicData>
            </a:graphic>
          </wp:inline>
        </w:drawing>
      </w:r>
    </w:p>
    <w:p w14:paraId="0052519F" w14:textId="77777777" w:rsidR="002172DA" w:rsidRPr="00ED4D8E" w:rsidRDefault="002172DA" w:rsidP="002172DA">
      <w:pPr>
        <w:rPr>
          <w:b/>
          <w:szCs w:val="22"/>
        </w:rPr>
      </w:pPr>
    </w:p>
    <w:p w14:paraId="7111F1D6" w14:textId="73F49D32" w:rsidR="002172DA" w:rsidRPr="006C125C" w:rsidRDefault="002172DA" w:rsidP="002172DA">
      <w:pPr>
        <w:rPr>
          <w:rFonts w:cs="Arial"/>
          <w:b/>
          <w:szCs w:val="22"/>
        </w:rPr>
      </w:pPr>
      <w:r w:rsidRPr="006C125C">
        <w:rPr>
          <w:rFonts w:cs="Arial"/>
          <w:b/>
          <w:szCs w:val="22"/>
        </w:rPr>
        <w:t xml:space="preserve">Job Description – </w:t>
      </w:r>
      <w:r w:rsidR="006E22F4">
        <w:rPr>
          <w:rFonts w:cs="Arial"/>
          <w:b/>
          <w:szCs w:val="22"/>
        </w:rPr>
        <w:t>Careers Assistant</w:t>
      </w:r>
    </w:p>
    <w:p w14:paraId="58779DF9" w14:textId="77777777" w:rsidR="00287E8A" w:rsidRPr="006C125C" w:rsidRDefault="00287E8A" w:rsidP="00287E8A">
      <w:pPr>
        <w:jc w:val="center"/>
        <w:rPr>
          <w:rFonts w:cs="Arial"/>
          <w:b/>
          <w:szCs w:val="22"/>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497"/>
      </w:tblGrid>
      <w:tr w:rsidR="007F7220" w:rsidRPr="006C125C" w14:paraId="2541A767" w14:textId="77777777" w:rsidTr="00E94007">
        <w:trPr>
          <w:cantSplit/>
          <w:trHeight w:val="96"/>
        </w:trPr>
        <w:tc>
          <w:tcPr>
            <w:tcW w:w="1702" w:type="dxa"/>
          </w:tcPr>
          <w:p w14:paraId="7FF42BA6" w14:textId="77777777" w:rsidR="007F7220" w:rsidRPr="006C125C" w:rsidRDefault="007F7220" w:rsidP="00287E8A">
            <w:pPr>
              <w:rPr>
                <w:rFonts w:cs="Arial"/>
                <w:b/>
                <w:szCs w:val="22"/>
              </w:rPr>
            </w:pPr>
            <w:r w:rsidRPr="006C125C">
              <w:rPr>
                <w:rFonts w:cs="Arial"/>
                <w:b/>
                <w:szCs w:val="22"/>
              </w:rPr>
              <w:t>Reporting to:</w:t>
            </w:r>
          </w:p>
          <w:p w14:paraId="553B8979" w14:textId="77777777" w:rsidR="007F7220" w:rsidRPr="006C125C" w:rsidRDefault="007F7220" w:rsidP="00287E8A">
            <w:pPr>
              <w:rPr>
                <w:rFonts w:cs="Arial"/>
                <w:b/>
                <w:szCs w:val="22"/>
              </w:rPr>
            </w:pPr>
          </w:p>
        </w:tc>
        <w:tc>
          <w:tcPr>
            <w:tcW w:w="9497" w:type="dxa"/>
          </w:tcPr>
          <w:p w14:paraId="6815BEB2" w14:textId="6F6F771A" w:rsidR="007F7220" w:rsidRPr="006C125C" w:rsidRDefault="006E22F4" w:rsidP="00287E8A">
            <w:pPr>
              <w:tabs>
                <w:tab w:val="left" w:pos="-720"/>
              </w:tabs>
              <w:suppressAutoHyphens/>
              <w:rPr>
                <w:rFonts w:cs="Arial"/>
                <w:spacing w:val="-2"/>
                <w:szCs w:val="22"/>
              </w:rPr>
            </w:pPr>
            <w:r>
              <w:rPr>
                <w:rFonts w:cs="Arial"/>
                <w:spacing w:val="-2"/>
                <w:szCs w:val="22"/>
              </w:rPr>
              <w:t>Careers Advisor</w:t>
            </w:r>
            <w:r w:rsidR="00804EB3">
              <w:rPr>
                <w:rFonts w:cs="Arial"/>
                <w:spacing w:val="-2"/>
                <w:szCs w:val="22"/>
              </w:rPr>
              <w:t xml:space="preserve"> </w:t>
            </w:r>
            <w:r w:rsidR="00C91C76" w:rsidRPr="006C125C">
              <w:rPr>
                <w:rFonts w:cs="Arial"/>
                <w:spacing w:val="-2"/>
                <w:szCs w:val="22"/>
              </w:rPr>
              <w:t xml:space="preserve"> </w:t>
            </w:r>
          </w:p>
        </w:tc>
      </w:tr>
      <w:tr w:rsidR="007F7220" w:rsidRPr="006C125C" w14:paraId="1E8DF090" w14:textId="77777777" w:rsidTr="00E94007">
        <w:trPr>
          <w:cantSplit/>
          <w:trHeight w:val="96"/>
        </w:trPr>
        <w:tc>
          <w:tcPr>
            <w:tcW w:w="1702" w:type="dxa"/>
          </w:tcPr>
          <w:p w14:paraId="62BFF41B" w14:textId="77777777" w:rsidR="007F7220" w:rsidRPr="006C125C" w:rsidRDefault="007F7220" w:rsidP="00287E8A">
            <w:pPr>
              <w:rPr>
                <w:rFonts w:cs="Arial"/>
                <w:b/>
                <w:szCs w:val="22"/>
              </w:rPr>
            </w:pPr>
            <w:r w:rsidRPr="006C125C">
              <w:rPr>
                <w:rFonts w:cs="Arial"/>
                <w:b/>
                <w:szCs w:val="22"/>
              </w:rPr>
              <w:t>Responsible for:</w:t>
            </w:r>
          </w:p>
          <w:p w14:paraId="790499E7" w14:textId="77777777" w:rsidR="007F7220" w:rsidRPr="006C125C" w:rsidRDefault="007F7220" w:rsidP="00287E8A">
            <w:pPr>
              <w:rPr>
                <w:rFonts w:cs="Arial"/>
                <w:b/>
                <w:szCs w:val="22"/>
              </w:rPr>
            </w:pPr>
          </w:p>
        </w:tc>
        <w:tc>
          <w:tcPr>
            <w:tcW w:w="9497" w:type="dxa"/>
          </w:tcPr>
          <w:p w14:paraId="41063BFE" w14:textId="07F039FB" w:rsidR="006E22F4" w:rsidRPr="006E22F4" w:rsidRDefault="006E22F4" w:rsidP="006E22F4">
            <w:pPr>
              <w:rPr>
                <w:rFonts w:cs="Arial"/>
              </w:rPr>
            </w:pPr>
            <w:r w:rsidRPr="006E22F4">
              <w:rPr>
                <w:rFonts w:cs="Arial"/>
              </w:rPr>
              <w:t>to support the delivery of</w:t>
            </w:r>
            <w:r w:rsidRPr="006E22F4">
              <w:rPr>
                <w:rFonts w:cs="Arial"/>
              </w:rPr>
              <w:t xml:space="preserve"> the</w:t>
            </w:r>
            <w:r w:rsidRPr="006E22F4">
              <w:rPr>
                <w:rFonts w:cs="Arial"/>
              </w:rPr>
              <w:t xml:space="preserve"> careers programme across the College. </w:t>
            </w:r>
          </w:p>
          <w:p w14:paraId="273867A6" w14:textId="43C50CE4" w:rsidR="006E22F4" w:rsidRPr="006E22F4" w:rsidRDefault="006E22F4" w:rsidP="006E22F4">
            <w:pPr>
              <w:rPr>
                <w:rFonts w:cs="Arial"/>
              </w:rPr>
            </w:pPr>
            <w:r w:rsidRPr="006E22F4">
              <w:rPr>
                <w:rFonts w:cs="Arial"/>
              </w:rPr>
              <w:t xml:space="preserve">Working closely with the Careers Leader, </w:t>
            </w:r>
            <w:r w:rsidRPr="006E22F4">
              <w:rPr>
                <w:rFonts w:cs="Arial"/>
              </w:rPr>
              <w:t>to</w:t>
            </w:r>
            <w:r w:rsidRPr="006E22F4">
              <w:rPr>
                <w:rFonts w:cs="Arial"/>
              </w:rPr>
              <w:t xml:space="preserve"> provide administrative support, maintain careers records and track systems, coordinate careers-related activities, and help ensure students are fully supported as they plan their future education and career pathways.</w:t>
            </w:r>
          </w:p>
          <w:p w14:paraId="40913AEA" w14:textId="2951C52E" w:rsidR="007F7220" w:rsidRPr="006E22F4" w:rsidRDefault="007F7220" w:rsidP="00287E8A">
            <w:pPr>
              <w:tabs>
                <w:tab w:val="left" w:pos="-720"/>
              </w:tabs>
              <w:suppressAutoHyphens/>
              <w:rPr>
                <w:rFonts w:cs="Arial"/>
                <w:spacing w:val="-2"/>
                <w:szCs w:val="22"/>
              </w:rPr>
            </w:pPr>
          </w:p>
        </w:tc>
      </w:tr>
      <w:tr w:rsidR="007F7220" w:rsidRPr="006C125C" w14:paraId="52745295" w14:textId="77777777" w:rsidTr="00E94007">
        <w:trPr>
          <w:cantSplit/>
          <w:trHeight w:val="96"/>
        </w:trPr>
        <w:tc>
          <w:tcPr>
            <w:tcW w:w="1702" w:type="dxa"/>
          </w:tcPr>
          <w:p w14:paraId="465277B7" w14:textId="77777777" w:rsidR="007F7220" w:rsidRPr="006C125C" w:rsidRDefault="007F7220" w:rsidP="00287E8A">
            <w:pPr>
              <w:rPr>
                <w:rFonts w:cs="Arial"/>
                <w:b/>
                <w:szCs w:val="22"/>
              </w:rPr>
            </w:pPr>
            <w:r w:rsidRPr="006C125C">
              <w:rPr>
                <w:rFonts w:cs="Arial"/>
                <w:b/>
                <w:szCs w:val="22"/>
              </w:rPr>
              <w:t>Liaising with:</w:t>
            </w:r>
          </w:p>
        </w:tc>
        <w:tc>
          <w:tcPr>
            <w:tcW w:w="9497" w:type="dxa"/>
          </w:tcPr>
          <w:p w14:paraId="64C7722F" w14:textId="77777777" w:rsidR="007F7220" w:rsidRPr="006C125C" w:rsidRDefault="007F7220" w:rsidP="00C91C76">
            <w:pPr>
              <w:tabs>
                <w:tab w:val="left" w:pos="-720"/>
              </w:tabs>
              <w:suppressAutoHyphens/>
              <w:rPr>
                <w:rFonts w:cs="Arial"/>
                <w:spacing w:val="-2"/>
                <w:szCs w:val="22"/>
              </w:rPr>
            </w:pPr>
            <w:r w:rsidRPr="006C125C">
              <w:rPr>
                <w:rFonts w:cs="Arial"/>
                <w:spacing w:val="-2"/>
                <w:szCs w:val="22"/>
              </w:rPr>
              <w:t>Headteacher, Deputy and Assistant Headteachers, relev</w:t>
            </w:r>
            <w:r w:rsidR="00C91C76" w:rsidRPr="006C125C">
              <w:rPr>
                <w:rFonts w:cs="Arial"/>
                <w:spacing w:val="-2"/>
                <w:szCs w:val="22"/>
              </w:rPr>
              <w:t xml:space="preserve">ant teaching and support staff, </w:t>
            </w:r>
            <w:r w:rsidRPr="006C125C">
              <w:rPr>
                <w:rFonts w:cs="Arial"/>
                <w:spacing w:val="-2"/>
                <w:szCs w:val="22"/>
              </w:rPr>
              <w:t xml:space="preserve">external agencies and parents </w:t>
            </w:r>
          </w:p>
        </w:tc>
      </w:tr>
      <w:tr w:rsidR="007F7220" w:rsidRPr="006C125C" w14:paraId="44121AE5" w14:textId="77777777" w:rsidTr="00E94007">
        <w:trPr>
          <w:cantSplit/>
          <w:trHeight w:val="96"/>
        </w:trPr>
        <w:tc>
          <w:tcPr>
            <w:tcW w:w="1702" w:type="dxa"/>
          </w:tcPr>
          <w:p w14:paraId="53911258" w14:textId="77777777" w:rsidR="007F7220" w:rsidRPr="006C125C" w:rsidRDefault="007F7220" w:rsidP="00287E8A">
            <w:pPr>
              <w:rPr>
                <w:rFonts w:cs="Arial"/>
                <w:b/>
                <w:szCs w:val="22"/>
              </w:rPr>
            </w:pPr>
            <w:r w:rsidRPr="006C125C">
              <w:rPr>
                <w:rFonts w:cs="Arial"/>
                <w:b/>
                <w:szCs w:val="22"/>
              </w:rPr>
              <w:t>Working time:</w:t>
            </w:r>
          </w:p>
          <w:p w14:paraId="7F79893D" w14:textId="77777777" w:rsidR="007F7220" w:rsidRPr="006C125C" w:rsidRDefault="007F7220" w:rsidP="00287E8A">
            <w:pPr>
              <w:rPr>
                <w:rFonts w:cs="Arial"/>
                <w:b/>
                <w:szCs w:val="22"/>
              </w:rPr>
            </w:pPr>
          </w:p>
        </w:tc>
        <w:tc>
          <w:tcPr>
            <w:tcW w:w="9497" w:type="dxa"/>
          </w:tcPr>
          <w:p w14:paraId="7492F01A" w14:textId="1FA5DC51" w:rsidR="0020648B" w:rsidRPr="006C125C" w:rsidRDefault="006E22F4" w:rsidP="00F61FEC">
            <w:pPr>
              <w:rPr>
                <w:rFonts w:cs="Arial"/>
                <w:szCs w:val="22"/>
              </w:rPr>
            </w:pPr>
            <w:r>
              <w:rPr>
                <w:rFonts w:cs="Arial"/>
                <w:szCs w:val="22"/>
              </w:rPr>
              <w:t>18 hours per week</w:t>
            </w:r>
          </w:p>
        </w:tc>
      </w:tr>
      <w:tr w:rsidR="007F7220" w:rsidRPr="006C125C" w14:paraId="64D4F940" w14:textId="77777777" w:rsidTr="00E94007">
        <w:trPr>
          <w:cantSplit/>
          <w:trHeight w:val="96"/>
        </w:trPr>
        <w:tc>
          <w:tcPr>
            <w:tcW w:w="1702" w:type="dxa"/>
          </w:tcPr>
          <w:p w14:paraId="059E8A01" w14:textId="77777777" w:rsidR="007F7220" w:rsidRPr="006C125C" w:rsidRDefault="007F7220" w:rsidP="00287E8A">
            <w:pPr>
              <w:rPr>
                <w:rFonts w:cs="Arial"/>
                <w:b/>
                <w:szCs w:val="22"/>
              </w:rPr>
            </w:pPr>
            <w:r w:rsidRPr="006C125C">
              <w:rPr>
                <w:rFonts w:cs="Arial"/>
                <w:b/>
                <w:szCs w:val="22"/>
              </w:rPr>
              <w:t>Salary/grade:</w:t>
            </w:r>
          </w:p>
          <w:p w14:paraId="2E20EE6E" w14:textId="77777777" w:rsidR="007F7220" w:rsidRPr="006C125C" w:rsidRDefault="007F7220" w:rsidP="00287E8A">
            <w:pPr>
              <w:rPr>
                <w:rFonts w:cs="Arial"/>
                <w:b/>
                <w:szCs w:val="22"/>
              </w:rPr>
            </w:pPr>
          </w:p>
        </w:tc>
        <w:tc>
          <w:tcPr>
            <w:tcW w:w="9497" w:type="dxa"/>
          </w:tcPr>
          <w:p w14:paraId="4067AFED" w14:textId="50410977" w:rsidR="007F7220" w:rsidRPr="006C125C" w:rsidRDefault="00F55116" w:rsidP="00ED36D4">
            <w:pPr>
              <w:rPr>
                <w:rFonts w:cs="Arial"/>
                <w:szCs w:val="22"/>
              </w:rPr>
            </w:pPr>
            <w:r w:rsidRPr="006C125C">
              <w:rPr>
                <w:rFonts w:cs="Arial"/>
                <w:szCs w:val="22"/>
              </w:rPr>
              <w:t xml:space="preserve">Scale </w:t>
            </w:r>
            <w:r w:rsidR="006E22F4">
              <w:rPr>
                <w:rFonts w:cs="Arial"/>
                <w:szCs w:val="22"/>
              </w:rPr>
              <w:t>B</w:t>
            </w:r>
          </w:p>
        </w:tc>
      </w:tr>
      <w:tr w:rsidR="006E22F4" w:rsidRPr="006C125C" w14:paraId="019A25E2" w14:textId="77777777" w:rsidTr="00E94007">
        <w:trPr>
          <w:cantSplit/>
          <w:trHeight w:val="96"/>
        </w:trPr>
        <w:tc>
          <w:tcPr>
            <w:tcW w:w="1702" w:type="dxa"/>
          </w:tcPr>
          <w:p w14:paraId="30C514DD" w14:textId="50362092" w:rsidR="006E22F4" w:rsidRPr="006C125C" w:rsidRDefault="006E22F4" w:rsidP="00287E8A">
            <w:pPr>
              <w:rPr>
                <w:rFonts w:cs="Arial"/>
                <w:b/>
                <w:szCs w:val="22"/>
              </w:rPr>
            </w:pPr>
            <w:r>
              <w:rPr>
                <w:rFonts w:cs="Arial"/>
                <w:b/>
                <w:szCs w:val="22"/>
              </w:rPr>
              <w:t>Key Responsibilities</w:t>
            </w:r>
          </w:p>
        </w:tc>
        <w:tc>
          <w:tcPr>
            <w:tcW w:w="9497" w:type="dxa"/>
          </w:tcPr>
          <w:p w14:paraId="2B3A8CE9" w14:textId="77777777" w:rsidR="006E22F4" w:rsidRPr="006E22F4" w:rsidRDefault="006E22F4" w:rsidP="006E22F4">
            <w:pPr>
              <w:numPr>
                <w:ilvl w:val="0"/>
                <w:numId w:val="28"/>
              </w:numPr>
              <w:spacing w:after="160" w:line="259" w:lineRule="auto"/>
              <w:rPr>
                <w:rFonts w:cs="Arial"/>
              </w:rPr>
            </w:pPr>
            <w:r w:rsidRPr="006E22F4">
              <w:rPr>
                <w:rFonts w:cs="Arial"/>
              </w:rPr>
              <w:t>Provide administrative support to the Careers Advisor.</w:t>
            </w:r>
          </w:p>
          <w:p w14:paraId="003C92DA" w14:textId="77777777" w:rsidR="006E22F4" w:rsidRPr="006E22F4" w:rsidRDefault="006E22F4" w:rsidP="006E22F4">
            <w:pPr>
              <w:numPr>
                <w:ilvl w:val="0"/>
                <w:numId w:val="28"/>
              </w:numPr>
              <w:spacing w:after="160" w:line="259" w:lineRule="auto"/>
              <w:rPr>
                <w:rFonts w:cs="Arial"/>
              </w:rPr>
            </w:pPr>
            <w:r w:rsidRPr="006E22F4">
              <w:rPr>
                <w:rFonts w:cs="Arial"/>
              </w:rPr>
              <w:t xml:space="preserve">Manage and maintain careers information using systems such as </w:t>
            </w:r>
            <w:r w:rsidRPr="006E22F4">
              <w:rPr>
                <w:rFonts w:cs="Arial"/>
                <w:b/>
                <w:bCs/>
              </w:rPr>
              <w:t xml:space="preserve">SIMS, </w:t>
            </w:r>
            <w:proofErr w:type="spellStart"/>
            <w:r w:rsidRPr="006E22F4">
              <w:rPr>
                <w:rFonts w:cs="Arial"/>
                <w:b/>
                <w:bCs/>
              </w:rPr>
              <w:t>Evole</w:t>
            </w:r>
            <w:proofErr w:type="spellEnd"/>
            <w:r w:rsidRPr="006E22F4">
              <w:rPr>
                <w:rFonts w:cs="Arial"/>
                <w:b/>
                <w:bCs/>
              </w:rPr>
              <w:t xml:space="preserve"> and </w:t>
            </w:r>
            <w:proofErr w:type="spellStart"/>
            <w:r w:rsidRPr="006E22F4">
              <w:rPr>
                <w:rFonts w:cs="Arial"/>
                <w:b/>
                <w:bCs/>
              </w:rPr>
              <w:t>Unifrog</w:t>
            </w:r>
            <w:proofErr w:type="spellEnd"/>
            <w:r w:rsidRPr="006E22F4">
              <w:rPr>
                <w:rFonts w:cs="Arial"/>
                <w:b/>
                <w:bCs/>
              </w:rPr>
              <w:t>.</w:t>
            </w:r>
          </w:p>
          <w:p w14:paraId="2EDA5E42" w14:textId="77777777" w:rsidR="006E22F4" w:rsidRPr="006E22F4" w:rsidRDefault="006E22F4" w:rsidP="006E22F4">
            <w:pPr>
              <w:numPr>
                <w:ilvl w:val="0"/>
                <w:numId w:val="28"/>
              </w:numPr>
              <w:spacing w:after="160" w:line="259" w:lineRule="auto"/>
              <w:rPr>
                <w:rFonts w:cs="Arial"/>
              </w:rPr>
            </w:pPr>
            <w:r w:rsidRPr="006E22F4">
              <w:rPr>
                <w:rFonts w:cs="Arial"/>
              </w:rPr>
              <w:t>Support the development and maintenance of the College careers tracker.</w:t>
            </w:r>
          </w:p>
          <w:p w14:paraId="0A5ED223" w14:textId="77777777" w:rsidR="006E22F4" w:rsidRPr="006E22F4" w:rsidRDefault="006E22F4" w:rsidP="006E22F4">
            <w:pPr>
              <w:numPr>
                <w:ilvl w:val="0"/>
                <w:numId w:val="28"/>
              </w:numPr>
              <w:spacing w:after="160" w:line="259" w:lineRule="auto"/>
              <w:rPr>
                <w:rFonts w:cs="Arial"/>
              </w:rPr>
            </w:pPr>
            <w:r w:rsidRPr="006E22F4">
              <w:rPr>
                <w:rFonts w:cs="Arial"/>
              </w:rPr>
              <w:t>Liaise with employers, training providers, Colleges and Universities to coordinate careers visits and activities.</w:t>
            </w:r>
          </w:p>
          <w:p w14:paraId="72B04781" w14:textId="19EE034F" w:rsidR="006E22F4" w:rsidRPr="006E22F4" w:rsidRDefault="006E22F4" w:rsidP="006E22F4">
            <w:pPr>
              <w:numPr>
                <w:ilvl w:val="0"/>
                <w:numId w:val="28"/>
              </w:numPr>
              <w:spacing w:after="160" w:line="259" w:lineRule="auto"/>
              <w:rPr>
                <w:rFonts w:cs="Arial"/>
              </w:rPr>
            </w:pPr>
            <w:r w:rsidRPr="006E22F4">
              <w:rPr>
                <w:rFonts w:cs="Arial"/>
              </w:rPr>
              <w:t>Organise</w:t>
            </w:r>
            <w:r>
              <w:rPr>
                <w:rFonts w:cs="Arial"/>
              </w:rPr>
              <w:t xml:space="preserve"> in conjunction with the Careers </w:t>
            </w:r>
            <w:proofErr w:type="gramStart"/>
            <w:r>
              <w:rPr>
                <w:rFonts w:cs="Arial"/>
              </w:rPr>
              <w:t>Advisor ,</w:t>
            </w:r>
            <w:r w:rsidRPr="006E22F4">
              <w:rPr>
                <w:rFonts w:cs="Arial"/>
              </w:rPr>
              <w:t>and</w:t>
            </w:r>
            <w:proofErr w:type="gramEnd"/>
            <w:r w:rsidRPr="006E22F4">
              <w:rPr>
                <w:rFonts w:cs="Arial"/>
              </w:rPr>
              <w:t xml:space="preserve"> support careers events, including Careers Fairs, Careers Week, Mock Interview Day, College Taster Days, Employer presentations and Higher/Further Education events.</w:t>
            </w:r>
          </w:p>
          <w:p w14:paraId="6FB401F1" w14:textId="77777777" w:rsidR="006E22F4" w:rsidRPr="006E22F4" w:rsidRDefault="006E22F4" w:rsidP="006E22F4">
            <w:pPr>
              <w:numPr>
                <w:ilvl w:val="0"/>
                <w:numId w:val="28"/>
              </w:numPr>
              <w:spacing w:after="160" w:line="259" w:lineRule="auto"/>
              <w:rPr>
                <w:rFonts w:cs="Arial"/>
              </w:rPr>
            </w:pPr>
            <w:r w:rsidRPr="006E22F4">
              <w:rPr>
                <w:rFonts w:cs="Arial"/>
              </w:rPr>
              <w:t>Support the coordination of work experience placements and provide guidance.</w:t>
            </w:r>
          </w:p>
          <w:p w14:paraId="67BB71E9" w14:textId="77777777" w:rsidR="006E22F4" w:rsidRPr="006E22F4" w:rsidRDefault="006E22F4" w:rsidP="006E22F4">
            <w:pPr>
              <w:numPr>
                <w:ilvl w:val="0"/>
                <w:numId w:val="28"/>
              </w:numPr>
              <w:spacing w:after="160" w:line="259" w:lineRule="auto"/>
              <w:rPr>
                <w:rFonts w:cs="Arial"/>
              </w:rPr>
            </w:pPr>
            <w:r w:rsidRPr="006E22F4">
              <w:rPr>
                <w:rFonts w:cs="Arial"/>
              </w:rPr>
              <w:t>Manage careers-related online application systems and provide regular progress reports.</w:t>
            </w:r>
          </w:p>
          <w:p w14:paraId="1D0DDF1F" w14:textId="77777777" w:rsidR="006E22F4" w:rsidRPr="006E22F4" w:rsidRDefault="006E22F4" w:rsidP="006E22F4">
            <w:pPr>
              <w:numPr>
                <w:ilvl w:val="0"/>
                <w:numId w:val="28"/>
              </w:numPr>
              <w:spacing w:after="160" w:line="259" w:lineRule="auto"/>
              <w:rPr>
                <w:rFonts w:cs="Arial"/>
              </w:rPr>
            </w:pPr>
            <w:r w:rsidRPr="006E22F4">
              <w:rPr>
                <w:rFonts w:cs="Arial"/>
              </w:rPr>
              <w:t xml:space="preserve">Maintain accurate, confidential student records and ensure data is up to date on </w:t>
            </w:r>
            <w:proofErr w:type="spellStart"/>
            <w:r w:rsidRPr="006E22F4">
              <w:rPr>
                <w:rFonts w:cs="Arial"/>
              </w:rPr>
              <w:t>Unifrog</w:t>
            </w:r>
            <w:proofErr w:type="spellEnd"/>
            <w:r w:rsidRPr="006E22F4">
              <w:rPr>
                <w:rFonts w:cs="Arial"/>
              </w:rPr>
              <w:t>.</w:t>
            </w:r>
          </w:p>
          <w:p w14:paraId="38357C2F" w14:textId="77777777" w:rsidR="006E22F4" w:rsidRPr="006E22F4" w:rsidRDefault="006E22F4" w:rsidP="006E22F4">
            <w:pPr>
              <w:numPr>
                <w:ilvl w:val="0"/>
                <w:numId w:val="28"/>
              </w:numPr>
              <w:spacing w:after="160" w:line="259" w:lineRule="auto"/>
              <w:rPr>
                <w:rFonts w:cs="Arial"/>
              </w:rPr>
            </w:pPr>
            <w:r w:rsidRPr="006E22F4">
              <w:rPr>
                <w:rFonts w:cs="Arial"/>
              </w:rPr>
              <w:t>Manage the Careers Advisor's diary and schedule careers appointments with students and external visitors.</w:t>
            </w:r>
          </w:p>
          <w:p w14:paraId="76E9DB55" w14:textId="77777777" w:rsidR="006E22F4" w:rsidRPr="006E22F4" w:rsidRDefault="006E22F4" w:rsidP="006E22F4">
            <w:pPr>
              <w:numPr>
                <w:ilvl w:val="0"/>
                <w:numId w:val="28"/>
              </w:numPr>
              <w:spacing w:after="160" w:line="259" w:lineRule="auto"/>
              <w:rPr>
                <w:rFonts w:cs="Arial"/>
              </w:rPr>
            </w:pPr>
            <w:r w:rsidRPr="006E22F4">
              <w:rPr>
                <w:rFonts w:cs="Arial"/>
              </w:rPr>
              <w:t>Assist with Local Authority returns and other careers-related submissions.</w:t>
            </w:r>
          </w:p>
          <w:p w14:paraId="049037EE" w14:textId="77777777" w:rsidR="006E22F4" w:rsidRPr="006E22F4" w:rsidRDefault="006E22F4" w:rsidP="006E22F4">
            <w:pPr>
              <w:numPr>
                <w:ilvl w:val="0"/>
                <w:numId w:val="28"/>
              </w:numPr>
              <w:spacing w:after="160" w:line="259" w:lineRule="auto"/>
              <w:rPr>
                <w:rFonts w:cs="Arial"/>
              </w:rPr>
            </w:pPr>
            <w:r w:rsidRPr="006E22F4">
              <w:rPr>
                <w:rFonts w:cs="Arial"/>
              </w:rPr>
              <w:t>Provide general administrative support, including drafting correspondence, making telephone calls, taking messages and liaising with parents/carers.</w:t>
            </w:r>
          </w:p>
          <w:p w14:paraId="2BBE563E" w14:textId="77777777" w:rsidR="006E22F4" w:rsidRPr="006E22F4" w:rsidRDefault="006E22F4" w:rsidP="006E22F4">
            <w:pPr>
              <w:numPr>
                <w:ilvl w:val="0"/>
                <w:numId w:val="28"/>
              </w:numPr>
              <w:spacing w:after="160" w:line="259" w:lineRule="auto"/>
              <w:rPr>
                <w:rFonts w:cs="Arial"/>
              </w:rPr>
            </w:pPr>
            <w:r w:rsidRPr="006E22F4">
              <w:rPr>
                <w:rFonts w:cs="Arial"/>
              </w:rPr>
              <w:t>Provide a professional and welcoming service to students, parents/carers, staff and external stakeholders.</w:t>
            </w:r>
          </w:p>
          <w:p w14:paraId="3FFF4584" w14:textId="77777777" w:rsidR="006E22F4" w:rsidRPr="006E22F4" w:rsidRDefault="006E22F4" w:rsidP="006E22F4">
            <w:pPr>
              <w:numPr>
                <w:ilvl w:val="0"/>
                <w:numId w:val="28"/>
              </w:numPr>
              <w:spacing w:after="160" w:line="259" w:lineRule="auto"/>
              <w:rPr>
                <w:rFonts w:cs="Arial"/>
              </w:rPr>
            </w:pPr>
            <w:r w:rsidRPr="006E22F4">
              <w:rPr>
                <w:rFonts w:cs="Arial"/>
              </w:rPr>
              <w:t>Accompany and support students attending off-site interviews and careers events when required.</w:t>
            </w:r>
          </w:p>
          <w:p w14:paraId="13BE2B91" w14:textId="77777777" w:rsidR="006E22F4" w:rsidRPr="006C125C" w:rsidRDefault="006E22F4" w:rsidP="00ED36D4">
            <w:pPr>
              <w:rPr>
                <w:rFonts w:cs="Arial"/>
                <w:szCs w:val="22"/>
              </w:rPr>
            </w:pPr>
          </w:p>
        </w:tc>
      </w:tr>
      <w:tr w:rsidR="00D56716" w:rsidRPr="006C125C" w14:paraId="2A9DF2C1" w14:textId="77777777" w:rsidTr="00E94007">
        <w:tblPrEx>
          <w:tblLook w:val="0000" w:firstRow="0" w:lastRow="0" w:firstColumn="0" w:lastColumn="0" w:noHBand="0" w:noVBand="0"/>
        </w:tblPrEx>
        <w:trPr>
          <w:cantSplit/>
          <w:trHeight w:val="159"/>
        </w:trPr>
        <w:tc>
          <w:tcPr>
            <w:tcW w:w="11199" w:type="dxa"/>
            <w:gridSpan w:val="2"/>
            <w:tcBorders>
              <w:bottom w:val="nil"/>
            </w:tcBorders>
          </w:tcPr>
          <w:p w14:paraId="2D27A288" w14:textId="77777777" w:rsidR="00E3737D" w:rsidRDefault="00E3737D" w:rsidP="007F7220">
            <w:pPr>
              <w:jc w:val="both"/>
              <w:rPr>
                <w:rFonts w:cs="Arial"/>
                <w:b/>
                <w:szCs w:val="22"/>
              </w:rPr>
            </w:pPr>
          </w:p>
          <w:p w14:paraId="5715F5A9" w14:textId="77777777" w:rsidR="00E94007" w:rsidRPr="00E94007" w:rsidRDefault="00E94007" w:rsidP="00E94007">
            <w:pPr>
              <w:rPr>
                <w:rFonts w:cs="Arial"/>
                <w:b/>
                <w:bCs/>
              </w:rPr>
            </w:pPr>
            <w:r w:rsidRPr="00E94007">
              <w:rPr>
                <w:rFonts w:cs="Arial"/>
                <w:b/>
                <w:bCs/>
              </w:rPr>
              <w:t>Person Specification</w:t>
            </w:r>
          </w:p>
          <w:p w14:paraId="007E3189" w14:textId="77777777" w:rsidR="00E94007" w:rsidRPr="00E94007" w:rsidRDefault="00E94007" w:rsidP="00E94007">
            <w:pPr>
              <w:rPr>
                <w:rFonts w:cs="Arial"/>
                <w:b/>
                <w:bCs/>
              </w:rPr>
            </w:pPr>
            <w:r w:rsidRPr="00E94007">
              <w:rPr>
                <w:rFonts w:cs="Arial"/>
                <w:b/>
                <w:bCs/>
              </w:rPr>
              <w:t>Essential</w:t>
            </w:r>
          </w:p>
          <w:p w14:paraId="043EFFC8" w14:textId="77777777" w:rsidR="00E94007" w:rsidRPr="00E94007" w:rsidRDefault="00E94007" w:rsidP="00E94007">
            <w:pPr>
              <w:numPr>
                <w:ilvl w:val="0"/>
                <w:numId w:val="29"/>
              </w:numPr>
              <w:spacing w:after="160" w:line="259" w:lineRule="auto"/>
              <w:rPr>
                <w:rFonts w:cs="Arial"/>
              </w:rPr>
            </w:pPr>
            <w:r w:rsidRPr="00E94007">
              <w:rPr>
                <w:rFonts w:cs="Arial"/>
              </w:rPr>
              <w:t>Excellent administrative and organisational skills.</w:t>
            </w:r>
          </w:p>
          <w:p w14:paraId="7FE7592C" w14:textId="77777777" w:rsidR="00E94007" w:rsidRPr="00E94007" w:rsidRDefault="00E94007" w:rsidP="00E94007">
            <w:pPr>
              <w:numPr>
                <w:ilvl w:val="0"/>
                <w:numId w:val="29"/>
              </w:numPr>
              <w:spacing w:after="160" w:line="259" w:lineRule="auto"/>
              <w:rPr>
                <w:rFonts w:cs="Arial"/>
              </w:rPr>
            </w:pPr>
            <w:r w:rsidRPr="00E94007">
              <w:rPr>
                <w:rFonts w:cs="Arial"/>
              </w:rPr>
              <w:t>Strong IT skills, including Microsoft Office and database management.</w:t>
            </w:r>
          </w:p>
          <w:p w14:paraId="6954D730" w14:textId="77777777" w:rsidR="00E94007" w:rsidRPr="00E94007" w:rsidRDefault="00E94007" w:rsidP="00E94007">
            <w:pPr>
              <w:numPr>
                <w:ilvl w:val="0"/>
                <w:numId w:val="29"/>
              </w:numPr>
              <w:spacing w:after="160" w:line="259" w:lineRule="auto"/>
              <w:rPr>
                <w:rFonts w:cs="Arial"/>
              </w:rPr>
            </w:pPr>
            <w:r w:rsidRPr="00E94007">
              <w:rPr>
                <w:rFonts w:cs="Arial"/>
              </w:rPr>
              <w:t>Ability to maintain confidential information with discretion and professionalism.</w:t>
            </w:r>
          </w:p>
          <w:p w14:paraId="76D04418" w14:textId="77777777" w:rsidR="00E94007" w:rsidRPr="00E94007" w:rsidRDefault="00E94007" w:rsidP="00E94007">
            <w:pPr>
              <w:numPr>
                <w:ilvl w:val="0"/>
                <w:numId w:val="29"/>
              </w:numPr>
              <w:spacing w:after="160" w:line="259" w:lineRule="auto"/>
              <w:rPr>
                <w:rFonts w:cs="Arial"/>
              </w:rPr>
            </w:pPr>
            <w:r w:rsidRPr="00E94007">
              <w:rPr>
                <w:rFonts w:cs="Arial"/>
              </w:rPr>
              <w:t>Excellent communication and interpersonal skills.</w:t>
            </w:r>
          </w:p>
          <w:p w14:paraId="2ED14FFF" w14:textId="77777777" w:rsidR="00E94007" w:rsidRPr="00E94007" w:rsidRDefault="00E94007" w:rsidP="00E94007">
            <w:pPr>
              <w:numPr>
                <w:ilvl w:val="0"/>
                <w:numId w:val="29"/>
              </w:numPr>
              <w:spacing w:after="160" w:line="259" w:lineRule="auto"/>
              <w:rPr>
                <w:rFonts w:cs="Arial"/>
              </w:rPr>
            </w:pPr>
            <w:r w:rsidRPr="00E94007">
              <w:rPr>
                <w:rFonts w:cs="Arial"/>
              </w:rPr>
              <w:t>Ability to prioritise workload and work independently.</w:t>
            </w:r>
          </w:p>
          <w:p w14:paraId="2EF6A61B" w14:textId="77777777" w:rsidR="00E94007" w:rsidRPr="00E94007" w:rsidRDefault="00E94007" w:rsidP="00E94007">
            <w:pPr>
              <w:numPr>
                <w:ilvl w:val="0"/>
                <w:numId w:val="29"/>
              </w:numPr>
              <w:spacing w:after="160" w:line="259" w:lineRule="auto"/>
              <w:rPr>
                <w:rFonts w:cs="Arial"/>
              </w:rPr>
            </w:pPr>
            <w:r w:rsidRPr="00E94007">
              <w:rPr>
                <w:rFonts w:cs="Arial"/>
              </w:rPr>
              <w:t>Experience of working within an administrative environment.</w:t>
            </w:r>
          </w:p>
          <w:p w14:paraId="474F23B0" w14:textId="77777777" w:rsidR="00E94007" w:rsidRPr="00E94007" w:rsidRDefault="00E94007" w:rsidP="00E94007">
            <w:pPr>
              <w:numPr>
                <w:ilvl w:val="0"/>
                <w:numId w:val="29"/>
              </w:numPr>
              <w:spacing w:after="160" w:line="259" w:lineRule="auto"/>
              <w:rPr>
                <w:rFonts w:cs="Arial"/>
              </w:rPr>
            </w:pPr>
            <w:r w:rsidRPr="00E94007">
              <w:rPr>
                <w:rFonts w:cs="Arial"/>
              </w:rPr>
              <w:t>Commitment to supporting young people and their future aspirations.</w:t>
            </w:r>
          </w:p>
          <w:p w14:paraId="4218F486" w14:textId="77777777" w:rsidR="00E94007" w:rsidRPr="00E94007" w:rsidRDefault="00E94007" w:rsidP="00E94007">
            <w:pPr>
              <w:rPr>
                <w:rFonts w:cs="Arial"/>
                <w:b/>
                <w:bCs/>
              </w:rPr>
            </w:pPr>
            <w:r w:rsidRPr="00E94007">
              <w:rPr>
                <w:rFonts w:cs="Arial"/>
                <w:b/>
                <w:bCs/>
              </w:rPr>
              <w:t>Desirable</w:t>
            </w:r>
          </w:p>
          <w:p w14:paraId="52698D7F" w14:textId="77777777" w:rsidR="00E94007" w:rsidRPr="00E94007" w:rsidRDefault="00E94007" w:rsidP="00E94007">
            <w:pPr>
              <w:numPr>
                <w:ilvl w:val="0"/>
                <w:numId w:val="30"/>
              </w:numPr>
              <w:spacing w:after="160" w:line="259" w:lineRule="auto"/>
              <w:rPr>
                <w:rFonts w:cs="Arial"/>
              </w:rPr>
            </w:pPr>
            <w:r w:rsidRPr="00E94007">
              <w:rPr>
                <w:rFonts w:cs="Arial"/>
              </w:rPr>
              <w:t>Experience of working in a school or educational setting.</w:t>
            </w:r>
          </w:p>
          <w:p w14:paraId="366632A7" w14:textId="77777777" w:rsidR="00E94007" w:rsidRPr="00E94007" w:rsidRDefault="00E94007" w:rsidP="00E94007">
            <w:pPr>
              <w:numPr>
                <w:ilvl w:val="0"/>
                <w:numId w:val="30"/>
              </w:numPr>
              <w:spacing w:after="160" w:line="259" w:lineRule="auto"/>
              <w:rPr>
                <w:rFonts w:cs="Arial"/>
              </w:rPr>
            </w:pPr>
            <w:r w:rsidRPr="00E94007">
              <w:rPr>
                <w:rFonts w:cs="Arial"/>
              </w:rPr>
              <w:t>Knowledge of careers education, information, advice and guidance.</w:t>
            </w:r>
          </w:p>
          <w:p w14:paraId="09B211A1" w14:textId="77777777" w:rsidR="00E94007" w:rsidRPr="00E94007" w:rsidRDefault="00E94007" w:rsidP="00E94007">
            <w:pPr>
              <w:numPr>
                <w:ilvl w:val="0"/>
                <w:numId w:val="30"/>
              </w:numPr>
              <w:spacing w:after="160" w:line="259" w:lineRule="auto"/>
              <w:rPr>
                <w:rFonts w:cs="Arial"/>
              </w:rPr>
            </w:pPr>
            <w:r w:rsidRPr="00E94007">
              <w:rPr>
                <w:rFonts w:cs="Arial"/>
              </w:rPr>
              <w:t>Experience using SIMS, Evolve or similar management systems.</w:t>
            </w:r>
          </w:p>
          <w:p w14:paraId="77559E11" w14:textId="0F5B029E" w:rsidR="00E94007" w:rsidRPr="006C125C" w:rsidRDefault="00E94007" w:rsidP="00E94007">
            <w:pPr>
              <w:jc w:val="both"/>
              <w:rPr>
                <w:rFonts w:cs="Arial"/>
                <w:b/>
                <w:szCs w:val="22"/>
              </w:rPr>
            </w:pPr>
            <w:r w:rsidRPr="008431CD">
              <w:rPr>
                <w:rFonts w:ascii="Calibri" w:hAnsi="Calibri" w:cs="Calibri"/>
              </w:rPr>
              <w:t>Understanding of work experience processes and student progression pathways</w:t>
            </w:r>
          </w:p>
        </w:tc>
      </w:tr>
      <w:tr w:rsidR="00D56716" w:rsidRPr="006C125C" w14:paraId="7C6B886A" w14:textId="77777777" w:rsidTr="00E94007">
        <w:tblPrEx>
          <w:tblLook w:val="0000" w:firstRow="0" w:lastRow="0" w:firstColumn="0" w:lastColumn="0" w:noHBand="0" w:noVBand="0"/>
        </w:tblPrEx>
        <w:trPr>
          <w:cantSplit/>
          <w:trHeight w:val="2861"/>
        </w:trPr>
        <w:tc>
          <w:tcPr>
            <w:tcW w:w="11199" w:type="dxa"/>
            <w:gridSpan w:val="2"/>
            <w:tcBorders>
              <w:top w:val="nil"/>
              <w:bottom w:val="single" w:sz="6" w:space="0" w:color="auto"/>
            </w:tcBorders>
          </w:tcPr>
          <w:p w14:paraId="0876A444" w14:textId="77777777" w:rsidR="00D56716" w:rsidRPr="006C125C" w:rsidRDefault="00D56716" w:rsidP="007F7220">
            <w:pPr>
              <w:rPr>
                <w:rFonts w:cs="Arial"/>
                <w:szCs w:val="22"/>
              </w:rPr>
            </w:pPr>
            <w:r w:rsidRPr="006C125C">
              <w:rPr>
                <w:rFonts w:cs="Arial"/>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r w:rsidR="004D62A7" w:rsidRPr="006C125C">
              <w:rPr>
                <w:rFonts w:cs="Arial"/>
                <w:szCs w:val="22"/>
              </w:rPr>
              <w:t xml:space="preserve">  </w:t>
            </w:r>
            <w:r w:rsidRPr="006C125C">
              <w:rPr>
                <w:rFonts w:cs="Arial"/>
                <w:szCs w:val="22"/>
              </w:rPr>
              <w:t>Employees are expected to be courteous to colleagues and provide a welcoming environment to visitors and telephone callers.</w:t>
            </w:r>
          </w:p>
          <w:p w14:paraId="4A88897D" w14:textId="77777777" w:rsidR="00D56716" w:rsidRPr="006C125C" w:rsidRDefault="00D56716" w:rsidP="007F7220">
            <w:pPr>
              <w:rPr>
                <w:rFonts w:cs="Arial"/>
                <w:szCs w:val="22"/>
              </w:rPr>
            </w:pPr>
          </w:p>
          <w:p w14:paraId="730F5081" w14:textId="77777777" w:rsidR="00D56716" w:rsidRPr="006C125C" w:rsidRDefault="00D56716" w:rsidP="007F7220">
            <w:pPr>
              <w:rPr>
                <w:rFonts w:cs="Arial"/>
                <w:szCs w:val="22"/>
              </w:rPr>
            </w:pPr>
            <w:r w:rsidRPr="006C125C">
              <w:rPr>
                <w:rFonts w:cs="Arial"/>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D906BBC" w14:textId="77777777" w:rsidR="00D56716" w:rsidRPr="006C125C" w:rsidRDefault="00D56716" w:rsidP="007F7220">
            <w:pPr>
              <w:rPr>
                <w:rFonts w:cs="Arial"/>
                <w:b/>
                <w:szCs w:val="22"/>
              </w:rPr>
            </w:pPr>
          </w:p>
          <w:p w14:paraId="1881E357" w14:textId="77777777" w:rsidR="00D56716" w:rsidRPr="006C125C" w:rsidRDefault="00D56716" w:rsidP="007F7220">
            <w:pPr>
              <w:rPr>
                <w:rFonts w:cs="Arial"/>
                <w:spacing w:val="-2"/>
                <w:szCs w:val="22"/>
              </w:rPr>
            </w:pPr>
            <w:r w:rsidRPr="006C125C">
              <w:rPr>
                <w:rFonts w:cs="Arial"/>
                <w:spacing w:val="-2"/>
                <w:szCs w:val="22"/>
              </w:rPr>
              <w:t>This job description is current at the date shown, but, in consultation with you, may be changed by the Headteacher to reflect or anticipate changes in the job commensurate with the grade and job title.</w:t>
            </w:r>
          </w:p>
          <w:p w14:paraId="49FB447D" w14:textId="77777777" w:rsidR="00D56716" w:rsidRPr="006C125C" w:rsidRDefault="00D56716" w:rsidP="007F7220">
            <w:pPr>
              <w:rPr>
                <w:rFonts w:cs="Arial"/>
                <w:szCs w:val="22"/>
              </w:rPr>
            </w:pPr>
          </w:p>
          <w:p w14:paraId="477F5EFA" w14:textId="1147EC49" w:rsidR="00D56716" w:rsidRPr="006C125C" w:rsidRDefault="00D56716" w:rsidP="008B341C">
            <w:pPr>
              <w:rPr>
                <w:rFonts w:cs="Arial"/>
                <w:szCs w:val="22"/>
              </w:rPr>
            </w:pPr>
          </w:p>
        </w:tc>
      </w:tr>
    </w:tbl>
    <w:p w14:paraId="445D446B" w14:textId="77777777" w:rsidR="00EF0920" w:rsidRDefault="00EF0920" w:rsidP="00C7007A">
      <w:pPr>
        <w:rPr>
          <w:sz w:val="20"/>
        </w:rPr>
      </w:pPr>
    </w:p>
    <w:sectPr w:rsidR="00EF0920" w:rsidSect="00E9400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A84F" w14:textId="77777777" w:rsidR="00797EF9" w:rsidRDefault="00797EF9">
      <w:r>
        <w:separator/>
      </w:r>
    </w:p>
  </w:endnote>
  <w:endnote w:type="continuationSeparator" w:id="0">
    <w:p w14:paraId="7D01AB9B" w14:textId="77777777" w:rsidR="00797EF9" w:rsidRDefault="0079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43D0" w14:textId="0418D497" w:rsidR="00F6076F" w:rsidRDefault="00F6076F" w:rsidP="00287E8A">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25961">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02F0" w14:textId="77777777" w:rsidR="00797EF9" w:rsidRDefault="00797EF9">
      <w:r>
        <w:separator/>
      </w:r>
    </w:p>
  </w:footnote>
  <w:footnote w:type="continuationSeparator" w:id="0">
    <w:p w14:paraId="30C4DEC5" w14:textId="77777777" w:rsidR="00797EF9" w:rsidRDefault="0079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0B372F"/>
    <w:multiLevelType w:val="hybridMultilevel"/>
    <w:tmpl w:val="7A86D25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D87C3D"/>
    <w:multiLevelType w:val="hybridMultilevel"/>
    <w:tmpl w:val="61B8368C"/>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5E09CC"/>
    <w:multiLevelType w:val="singleLevel"/>
    <w:tmpl w:val="EDB243F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23B56"/>
    <w:multiLevelType w:val="singleLevel"/>
    <w:tmpl w:val="5FB89874"/>
    <w:lvl w:ilvl="0">
      <w:start w:val="1"/>
      <w:numFmt w:val="decimal"/>
      <w:lvlText w:val="%1."/>
      <w:lvlJc w:val="left"/>
      <w:pPr>
        <w:tabs>
          <w:tab w:val="num" w:pos="360"/>
        </w:tabs>
        <w:ind w:left="283" w:hanging="283"/>
      </w:pPr>
    </w:lvl>
  </w:abstractNum>
  <w:abstractNum w:abstractNumId="8" w15:restartNumberingAfterBreak="0">
    <w:nsid w:val="160A3E84"/>
    <w:multiLevelType w:val="multilevel"/>
    <w:tmpl w:val="F856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8C4E4E"/>
    <w:multiLevelType w:val="singleLevel"/>
    <w:tmpl w:val="EDB243F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337157"/>
    <w:multiLevelType w:val="multilevel"/>
    <w:tmpl w:val="D23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4E38C2"/>
    <w:multiLevelType w:val="hybridMultilevel"/>
    <w:tmpl w:val="A0DED82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823AFB"/>
    <w:multiLevelType w:val="hybridMultilevel"/>
    <w:tmpl w:val="E236C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607DA5"/>
    <w:multiLevelType w:val="hybridMultilevel"/>
    <w:tmpl w:val="EB0CF0AE"/>
    <w:lvl w:ilvl="0" w:tplc="D818B59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D80861"/>
    <w:multiLevelType w:val="singleLevel"/>
    <w:tmpl w:val="EDB243F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BC5CB6"/>
    <w:multiLevelType w:val="hybridMultilevel"/>
    <w:tmpl w:val="F65005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6F6E30"/>
    <w:multiLevelType w:val="hybridMultilevel"/>
    <w:tmpl w:val="0BA625D0"/>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7D1693"/>
    <w:multiLevelType w:val="multilevel"/>
    <w:tmpl w:val="529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087A67"/>
    <w:multiLevelType w:val="hybridMultilevel"/>
    <w:tmpl w:val="D5B87F8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F42F1E"/>
    <w:multiLevelType w:val="hybridMultilevel"/>
    <w:tmpl w:val="94B2E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5072828">
    <w:abstractNumId w:val="22"/>
  </w:num>
  <w:num w:numId="2" w16cid:durableId="150830450">
    <w:abstractNumId w:val="11"/>
  </w:num>
  <w:num w:numId="3" w16cid:durableId="375660175">
    <w:abstractNumId w:val="19"/>
  </w:num>
  <w:num w:numId="4" w16cid:durableId="832989902">
    <w:abstractNumId w:val="21"/>
  </w:num>
  <w:num w:numId="5" w16cid:durableId="1321275609">
    <w:abstractNumId w:val="2"/>
  </w:num>
  <w:num w:numId="6" w16cid:durableId="234094659">
    <w:abstractNumId w:val="5"/>
  </w:num>
  <w:num w:numId="7" w16cid:durableId="1987736164">
    <w:abstractNumId w:val="0"/>
  </w:num>
  <w:num w:numId="8" w16cid:durableId="1401707196">
    <w:abstractNumId w:val="3"/>
  </w:num>
  <w:num w:numId="9" w16cid:durableId="31274826">
    <w:abstractNumId w:val="10"/>
  </w:num>
  <w:num w:numId="10" w16cid:durableId="1861814744">
    <w:abstractNumId w:val="23"/>
  </w:num>
  <w:num w:numId="11" w16cid:durableId="865823828">
    <w:abstractNumId w:val="16"/>
  </w:num>
  <w:num w:numId="12" w16cid:durableId="1009144116">
    <w:abstractNumId w:val="9"/>
  </w:num>
  <w:num w:numId="13" w16cid:durableId="32195732">
    <w:abstractNumId w:val="25"/>
  </w:num>
  <w:num w:numId="14" w16cid:durableId="1619872565">
    <w:abstractNumId w:val="14"/>
  </w:num>
  <w:num w:numId="15" w16cid:durableId="773865269">
    <w:abstractNumId w:val="24"/>
  </w:num>
  <w:num w:numId="16" w16cid:durableId="885870062">
    <w:abstractNumId w:val="12"/>
  </w:num>
  <w:num w:numId="17" w16cid:durableId="1389766710">
    <w:abstractNumId w:val="20"/>
  </w:num>
  <w:num w:numId="18" w16cid:durableId="565451939">
    <w:abstractNumId w:val="6"/>
  </w:num>
  <w:num w:numId="19" w16cid:durableId="109403065">
    <w:abstractNumId w:val="4"/>
  </w:num>
  <w:num w:numId="20" w16cid:durableId="813137436">
    <w:abstractNumId w:val="7"/>
  </w:num>
  <w:num w:numId="21" w16cid:durableId="185557306">
    <w:abstractNumId w:val="18"/>
  </w:num>
  <w:num w:numId="22" w16cid:durableId="1689137996">
    <w:abstractNumId w:val="17"/>
  </w:num>
  <w:num w:numId="23" w16cid:durableId="1863585940">
    <w:abstractNumId w:val="29"/>
  </w:num>
  <w:num w:numId="24" w16cid:durableId="1370181186">
    <w:abstractNumId w:val="15"/>
  </w:num>
  <w:num w:numId="25" w16cid:durableId="1890530513">
    <w:abstractNumId w:val="1"/>
  </w:num>
  <w:num w:numId="26" w16cid:durableId="1169324575">
    <w:abstractNumId w:val="28"/>
  </w:num>
  <w:num w:numId="27" w16cid:durableId="742721299">
    <w:abstractNumId w:val="26"/>
  </w:num>
  <w:num w:numId="28" w16cid:durableId="1001473201">
    <w:abstractNumId w:val="8"/>
  </w:num>
  <w:num w:numId="29" w16cid:durableId="1259482869">
    <w:abstractNumId w:val="27"/>
  </w:num>
  <w:num w:numId="30" w16cid:durableId="1255480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29"/>
    <w:rsid w:val="0007122F"/>
    <w:rsid w:val="00122D6D"/>
    <w:rsid w:val="0013512B"/>
    <w:rsid w:val="00152533"/>
    <w:rsid w:val="001671D7"/>
    <w:rsid w:val="00182359"/>
    <w:rsid w:val="00186CD0"/>
    <w:rsid w:val="001A28B6"/>
    <w:rsid w:val="001D4AA3"/>
    <w:rsid w:val="0020648B"/>
    <w:rsid w:val="002101FB"/>
    <w:rsid w:val="002172DA"/>
    <w:rsid w:val="00287E8A"/>
    <w:rsid w:val="00287F27"/>
    <w:rsid w:val="00297402"/>
    <w:rsid w:val="002A25F9"/>
    <w:rsid w:val="003255EE"/>
    <w:rsid w:val="003D2007"/>
    <w:rsid w:val="003F6D79"/>
    <w:rsid w:val="00410D7B"/>
    <w:rsid w:val="00436473"/>
    <w:rsid w:val="0044109C"/>
    <w:rsid w:val="004937B3"/>
    <w:rsid w:val="004D62A7"/>
    <w:rsid w:val="004E1DAD"/>
    <w:rsid w:val="00517EBD"/>
    <w:rsid w:val="00521126"/>
    <w:rsid w:val="005419BD"/>
    <w:rsid w:val="00552BA6"/>
    <w:rsid w:val="00570006"/>
    <w:rsid w:val="005C0D80"/>
    <w:rsid w:val="005C22E6"/>
    <w:rsid w:val="005E4FFF"/>
    <w:rsid w:val="005F351F"/>
    <w:rsid w:val="00622CCC"/>
    <w:rsid w:val="006A4DCF"/>
    <w:rsid w:val="006B1E29"/>
    <w:rsid w:val="006C125C"/>
    <w:rsid w:val="006C6FBA"/>
    <w:rsid w:val="006E22F4"/>
    <w:rsid w:val="006E4BCE"/>
    <w:rsid w:val="00707530"/>
    <w:rsid w:val="007201BD"/>
    <w:rsid w:val="0073026C"/>
    <w:rsid w:val="00754BA5"/>
    <w:rsid w:val="0076149B"/>
    <w:rsid w:val="007639E0"/>
    <w:rsid w:val="00767823"/>
    <w:rsid w:val="00797EF9"/>
    <w:rsid w:val="007D35E9"/>
    <w:rsid w:val="007F7220"/>
    <w:rsid w:val="00804EB3"/>
    <w:rsid w:val="00850BEC"/>
    <w:rsid w:val="008774D5"/>
    <w:rsid w:val="00882D3A"/>
    <w:rsid w:val="008B2EE5"/>
    <w:rsid w:val="008B341C"/>
    <w:rsid w:val="008D0E3E"/>
    <w:rsid w:val="008D65CE"/>
    <w:rsid w:val="00911000"/>
    <w:rsid w:val="00911D7D"/>
    <w:rsid w:val="009A44F8"/>
    <w:rsid w:val="009D678D"/>
    <w:rsid w:val="009E1AF8"/>
    <w:rsid w:val="00A24513"/>
    <w:rsid w:val="00A3112F"/>
    <w:rsid w:val="00A41195"/>
    <w:rsid w:val="00A451E5"/>
    <w:rsid w:val="00A55284"/>
    <w:rsid w:val="00AE4BCE"/>
    <w:rsid w:val="00B129B9"/>
    <w:rsid w:val="00B31FAC"/>
    <w:rsid w:val="00B33923"/>
    <w:rsid w:val="00B714FE"/>
    <w:rsid w:val="00B81680"/>
    <w:rsid w:val="00B916CE"/>
    <w:rsid w:val="00BE3062"/>
    <w:rsid w:val="00BF4E79"/>
    <w:rsid w:val="00C111C0"/>
    <w:rsid w:val="00C266EE"/>
    <w:rsid w:val="00C41B1C"/>
    <w:rsid w:val="00C424BE"/>
    <w:rsid w:val="00C45ADB"/>
    <w:rsid w:val="00C7007A"/>
    <w:rsid w:val="00C73004"/>
    <w:rsid w:val="00C91C76"/>
    <w:rsid w:val="00C936F4"/>
    <w:rsid w:val="00CA17A8"/>
    <w:rsid w:val="00CE3A58"/>
    <w:rsid w:val="00D25961"/>
    <w:rsid w:val="00D40E2B"/>
    <w:rsid w:val="00D50E3C"/>
    <w:rsid w:val="00D56716"/>
    <w:rsid w:val="00E30B0C"/>
    <w:rsid w:val="00E3737D"/>
    <w:rsid w:val="00E41900"/>
    <w:rsid w:val="00E94007"/>
    <w:rsid w:val="00EB1DB6"/>
    <w:rsid w:val="00ED36D4"/>
    <w:rsid w:val="00EE1AA8"/>
    <w:rsid w:val="00EF0920"/>
    <w:rsid w:val="00EF73B5"/>
    <w:rsid w:val="00F25FB4"/>
    <w:rsid w:val="00F408F6"/>
    <w:rsid w:val="00F52EA1"/>
    <w:rsid w:val="00F55116"/>
    <w:rsid w:val="00F6076F"/>
    <w:rsid w:val="00F61FEC"/>
    <w:rsid w:val="00F62C2E"/>
    <w:rsid w:val="00FF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C05AE"/>
  <w15:chartTrackingRefBased/>
  <w15:docId w15:val="{2B18F3D9-2D46-4E86-9C6D-5DB3EE2B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E8A"/>
    <w:rPr>
      <w:rFonts w:ascii="Arial" w:hAnsi="Arial"/>
      <w:sz w:val="22"/>
    </w:rPr>
  </w:style>
  <w:style w:type="paragraph" w:styleId="Heading3">
    <w:name w:val="heading 3"/>
    <w:basedOn w:val="Normal"/>
    <w:next w:val="Normal"/>
    <w:qFormat/>
    <w:rsid w:val="00287E8A"/>
    <w:pPr>
      <w:keepNext/>
      <w:outlineLvl w:val="2"/>
    </w:pPr>
    <w:rPr>
      <w:b/>
      <w:sz w:val="24"/>
    </w:rPr>
  </w:style>
  <w:style w:type="paragraph" w:styleId="Heading6">
    <w:name w:val="heading 6"/>
    <w:basedOn w:val="Normal"/>
    <w:next w:val="Normal"/>
    <w:qFormat/>
    <w:rsid w:val="006A4DCF"/>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87E8A"/>
    <w:pPr>
      <w:ind w:left="720" w:hanging="720"/>
    </w:pPr>
    <w:rPr>
      <w:rFonts w:ascii="CG Omega" w:hAnsi="CG Omega"/>
    </w:rPr>
  </w:style>
  <w:style w:type="paragraph" w:styleId="Header">
    <w:name w:val="header"/>
    <w:basedOn w:val="Normal"/>
    <w:rsid w:val="00287E8A"/>
    <w:pPr>
      <w:tabs>
        <w:tab w:val="center" w:pos="4153"/>
        <w:tab w:val="right" w:pos="8306"/>
      </w:tabs>
    </w:pPr>
  </w:style>
  <w:style w:type="paragraph" w:styleId="Footer">
    <w:name w:val="footer"/>
    <w:basedOn w:val="Normal"/>
    <w:rsid w:val="00287E8A"/>
    <w:pPr>
      <w:tabs>
        <w:tab w:val="center" w:pos="4153"/>
        <w:tab w:val="right" w:pos="8306"/>
      </w:tabs>
    </w:pPr>
  </w:style>
  <w:style w:type="character" w:styleId="PageNumber">
    <w:name w:val="page number"/>
    <w:basedOn w:val="DefaultParagraphFont"/>
    <w:rsid w:val="00287E8A"/>
  </w:style>
  <w:style w:type="paragraph" w:styleId="BalloonText">
    <w:name w:val="Balloon Text"/>
    <w:basedOn w:val="Normal"/>
    <w:semiHidden/>
    <w:rsid w:val="00EF7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Wyvern Technology College</vt:lpstr>
    </vt:vector>
  </TitlesOfParts>
  <Company>Research Machines plc.</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Wyvern Technology College</dc:title>
  <dc:subject/>
  <dc:creator>SBoswell</dc:creator>
  <cp:keywords/>
  <cp:lastModifiedBy>Mrs L Kitchener</cp:lastModifiedBy>
  <cp:revision>2</cp:revision>
  <cp:lastPrinted>2026-07-21T13:51:00Z</cp:lastPrinted>
  <dcterms:created xsi:type="dcterms:W3CDTF">2026-07-22T12:52:00Z</dcterms:created>
  <dcterms:modified xsi:type="dcterms:W3CDTF">2026-07-22T12:52:00Z</dcterms:modified>
</cp:coreProperties>
</file>